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line="276" w:lineRule="auto"/>
        <w:ind w:left="0" w:firstLine="0"/>
        <w:jc w:val="center"/>
      </w:pPr>
      <w:r>
        <w:rPr>
          <w:rFonts w:ascii="游ゴシック" w:hAnsi="游ゴシック" w:eastAsia="游ゴシック"/>
          <w:b/>
          <w:sz w:val="32"/>
        </w:rPr>
        <w:t>西が岡自治会館　運営規則</w:t>
      </w:r>
    </w:p>
    <w:p>
      <w:pPr>
        <w:spacing w:before="0" w:after="200" w:line="276" w:lineRule="auto"/>
        <w:ind w:left="0" w:firstLine="0"/>
        <w:jc w:val="center"/>
      </w:pPr>
      <w:r>
        <w:rPr>
          <w:rFonts w:ascii="游明朝" w:hAnsi="游明朝" w:eastAsia="游明朝"/>
          <w:b w:val="0"/>
          <w:sz w:val="21"/>
        </w:rPr>
        <w:t>西が岡第一自治会・西が岡第二自治会・西が岡第三自治会</w:t>
      </w:r>
    </w:p>
    <w:p>
      <w:pPr>
        <w:spacing w:before="160" w:after="40" w:line="276" w:lineRule="auto"/>
        <w:ind w:left="0" w:firstLine="0"/>
      </w:pPr>
      <w:r>
        <w:rPr>
          <w:rFonts w:ascii="游ゴシック" w:hAnsi="游ゴシック" w:eastAsia="游ゴシック"/>
          <w:b/>
          <w:sz w:val="22"/>
        </w:rPr>
        <w:t>（目的）</w:t>
      </w:r>
    </w:p>
    <w:p>
      <w:pPr>
        <w:spacing w:before="0" w:after="40" w:line="276" w:lineRule="auto"/>
        <w:ind w:left="283" w:firstLine="0"/>
      </w:pPr>
      <w:r>
        <w:rPr>
          <w:rFonts w:ascii="游明朝" w:hAnsi="游明朝" w:eastAsia="游明朝"/>
          <w:b w:val="0"/>
          <w:sz w:val="21"/>
        </w:rPr>
        <w:t>第一条　本規則は、西が岡第一自治会、西が岡第二自治会及び西が岡第三自治会（以下、「3自治会」という。）の会則に基づき、自治会館の円滑な運営とその維持を図るために規定したものである。</w:t>
      </w:r>
    </w:p>
    <w:p>
      <w:pPr>
        <w:spacing w:before="160" w:after="40" w:line="276" w:lineRule="auto"/>
        <w:ind w:left="0" w:firstLine="0"/>
      </w:pPr>
      <w:r>
        <w:rPr>
          <w:rFonts w:ascii="游ゴシック" w:hAnsi="游ゴシック" w:eastAsia="游ゴシック"/>
          <w:b/>
          <w:sz w:val="22"/>
        </w:rPr>
        <w:t>（名称）</w:t>
      </w:r>
    </w:p>
    <w:p>
      <w:pPr>
        <w:spacing w:before="0" w:after="40" w:line="276" w:lineRule="auto"/>
        <w:ind w:left="283" w:firstLine="0"/>
      </w:pPr>
      <w:r>
        <w:rPr>
          <w:rFonts w:ascii="游明朝" w:hAnsi="游明朝" w:eastAsia="游明朝"/>
          <w:b w:val="0"/>
          <w:sz w:val="21"/>
        </w:rPr>
        <w:t>第二条　自治会館の名称を「西が岡自治会館」（以下、会館という）とする。</w:t>
      </w:r>
    </w:p>
    <w:p>
      <w:pPr>
        <w:spacing w:before="160" w:after="40" w:line="276" w:lineRule="auto"/>
        <w:ind w:left="0" w:firstLine="0"/>
      </w:pPr>
      <w:r>
        <w:rPr>
          <w:rFonts w:ascii="游ゴシック" w:hAnsi="游ゴシック" w:eastAsia="游ゴシック"/>
          <w:b/>
          <w:sz w:val="22"/>
        </w:rPr>
        <w:t>（会館の運営）</w:t>
      </w:r>
    </w:p>
    <w:p>
      <w:pPr>
        <w:spacing w:before="0" w:after="40" w:line="276" w:lineRule="auto"/>
        <w:ind w:left="283" w:firstLine="0"/>
      </w:pPr>
      <w:r>
        <w:rPr>
          <w:rFonts w:ascii="游明朝" w:hAnsi="游明朝" w:eastAsia="游明朝"/>
          <w:b w:val="0"/>
          <w:sz w:val="21"/>
        </w:rPr>
        <w:t>第三条　3自治会から選出された会館役員が委員となり「会館運営委員会」を組織して、会館の運営にあたる。</w:t>
      </w:r>
    </w:p>
    <w:p>
      <w:pPr>
        <w:spacing w:before="0" w:after="40" w:line="276" w:lineRule="auto"/>
        <w:ind w:left="283" w:firstLine="0"/>
      </w:pPr>
      <w:r>
        <w:rPr>
          <w:rFonts w:ascii="游明朝" w:hAnsi="游明朝" w:eastAsia="游明朝"/>
          <w:b w:val="0"/>
          <w:sz w:val="21"/>
        </w:rPr>
        <w:t>2　会館運営委員は互選により館長を定める。</w:t>
      </w:r>
    </w:p>
    <w:p>
      <w:pPr>
        <w:spacing w:before="0" w:after="40" w:line="276" w:lineRule="auto"/>
        <w:ind w:left="283" w:firstLine="0"/>
      </w:pPr>
      <w:r>
        <w:rPr>
          <w:rFonts w:ascii="游明朝" w:hAnsi="游明朝" w:eastAsia="游明朝"/>
          <w:b w:val="0"/>
          <w:sz w:val="21"/>
        </w:rPr>
        <w:t>3　3自治会の会長は必要に応じて会館運営委員会に出席できる。</w:t>
      </w:r>
    </w:p>
    <w:p>
      <w:pPr>
        <w:spacing w:before="160" w:after="40" w:line="276" w:lineRule="auto"/>
        <w:ind w:left="0" w:firstLine="0"/>
      </w:pPr>
      <w:r>
        <w:rPr>
          <w:rFonts w:ascii="游ゴシック" w:hAnsi="游ゴシック" w:eastAsia="游ゴシック"/>
          <w:b/>
          <w:sz w:val="22"/>
        </w:rPr>
        <w:t>（会館運営委員の業務）</w:t>
      </w:r>
    </w:p>
    <w:p>
      <w:pPr>
        <w:spacing w:before="0" w:after="40" w:line="276" w:lineRule="auto"/>
        <w:ind w:left="283" w:firstLine="0"/>
      </w:pPr>
      <w:r>
        <w:rPr>
          <w:rFonts w:ascii="游明朝" w:hAnsi="游明朝" w:eastAsia="游明朝"/>
          <w:b w:val="0"/>
          <w:sz w:val="21"/>
        </w:rPr>
        <w:t>第四条　会館運営委員は次の業務を行う。</w:t>
      </w:r>
    </w:p>
    <w:p>
      <w:pPr>
        <w:spacing w:before="0" w:after="40" w:line="276" w:lineRule="auto"/>
        <w:ind w:left="567" w:firstLine="0"/>
      </w:pPr>
      <w:r>
        <w:rPr>
          <w:rFonts w:ascii="游明朝" w:hAnsi="游明朝" w:eastAsia="游明朝"/>
          <w:b w:val="0"/>
          <w:sz w:val="21"/>
        </w:rPr>
        <w:t>一　会館利用の受付及び利用料金の徴収</w:t>
      </w:r>
    </w:p>
    <w:p>
      <w:pPr>
        <w:spacing w:before="0" w:after="40" w:line="276" w:lineRule="auto"/>
        <w:ind w:left="567" w:firstLine="0"/>
      </w:pPr>
      <w:r>
        <w:rPr>
          <w:rFonts w:ascii="游明朝" w:hAnsi="游明朝" w:eastAsia="游明朝"/>
          <w:b w:val="0"/>
          <w:sz w:val="21"/>
        </w:rPr>
        <w:t>二　会館の鍵の管理及び利用日誌の作成</w:t>
      </w:r>
    </w:p>
    <w:p>
      <w:pPr>
        <w:spacing w:before="0" w:after="40" w:line="276" w:lineRule="auto"/>
        <w:ind w:left="567" w:firstLine="0"/>
      </w:pPr>
      <w:r>
        <w:rPr>
          <w:rFonts w:ascii="游明朝" w:hAnsi="游明朝" w:eastAsia="游明朝"/>
          <w:b w:val="0"/>
          <w:sz w:val="21"/>
        </w:rPr>
        <w:t>三　会館の予算、決算書を作成し、理事会に提出する。なお、会計年度は3自治会に準じるものとする。</w:t>
      </w:r>
    </w:p>
    <w:p>
      <w:pPr>
        <w:spacing w:before="0" w:after="40" w:line="276" w:lineRule="auto"/>
        <w:ind w:left="567" w:firstLine="0"/>
      </w:pPr>
      <w:r>
        <w:rPr>
          <w:rFonts w:ascii="游明朝" w:hAnsi="游明朝" w:eastAsia="游明朝"/>
          <w:b w:val="0"/>
          <w:sz w:val="21"/>
        </w:rPr>
        <w:t>四　会館の備品、調度品等の購入及び管理</w:t>
      </w:r>
    </w:p>
    <w:p>
      <w:pPr>
        <w:spacing w:before="0" w:after="40" w:line="276" w:lineRule="auto"/>
        <w:ind w:left="567" w:firstLine="0"/>
      </w:pPr>
      <w:r>
        <w:rPr>
          <w:rFonts w:ascii="游明朝" w:hAnsi="游明朝" w:eastAsia="游明朝"/>
          <w:b w:val="0"/>
          <w:sz w:val="21"/>
        </w:rPr>
        <w:t>五　その他会館運営に必要な事項の実施</w:t>
      </w:r>
    </w:p>
    <w:p>
      <w:pPr>
        <w:spacing w:before="160" w:after="40" w:line="276" w:lineRule="auto"/>
        <w:ind w:left="0" w:firstLine="0"/>
      </w:pPr>
      <w:r>
        <w:rPr>
          <w:rFonts w:ascii="游ゴシック" w:hAnsi="游ゴシック" w:eastAsia="游ゴシック"/>
          <w:b/>
          <w:sz w:val="22"/>
        </w:rPr>
        <w:t>（会館運営委員の任期）</w:t>
      </w:r>
    </w:p>
    <w:p>
      <w:pPr>
        <w:spacing w:before="0" w:after="40" w:line="276" w:lineRule="auto"/>
        <w:ind w:left="283" w:firstLine="0"/>
      </w:pPr>
      <w:r>
        <w:rPr>
          <w:rFonts w:ascii="游明朝" w:hAnsi="游明朝" w:eastAsia="游明朝"/>
          <w:b w:val="0"/>
          <w:sz w:val="21"/>
        </w:rPr>
        <w:t>第五条　会館運営委員の任期は、3自治会役員の任期に準じる。ただし再任は妨げない。</w:t>
      </w:r>
    </w:p>
    <w:p>
      <w:pPr>
        <w:spacing w:before="0" w:after="40" w:line="276" w:lineRule="auto"/>
        <w:ind w:left="283" w:firstLine="0"/>
      </w:pPr>
      <w:r>
        <w:rPr>
          <w:rFonts w:ascii="游明朝" w:hAnsi="游明朝" w:eastAsia="游明朝"/>
          <w:b w:val="0"/>
          <w:sz w:val="21"/>
        </w:rPr>
        <w:t>2　会館運営委員に欠員が生じた場合は原則として前委員の所属した自治会より委員を選出する。この委員の任期は前委員の残りの期間とする。</w:t>
      </w:r>
    </w:p>
    <w:p>
      <w:pPr>
        <w:spacing w:before="160" w:after="40" w:line="276" w:lineRule="auto"/>
        <w:ind w:left="0" w:firstLine="0"/>
      </w:pPr>
      <w:r>
        <w:rPr>
          <w:rFonts w:ascii="游ゴシック" w:hAnsi="游ゴシック" w:eastAsia="游ゴシック"/>
          <w:b/>
          <w:sz w:val="22"/>
        </w:rPr>
        <w:t>（会館の鍵の管理）</w:t>
      </w:r>
    </w:p>
    <w:p>
      <w:pPr>
        <w:spacing w:before="0" w:after="40" w:line="276" w:lineRule="auto"/>
        <w:ind w:left="283" w:firstLine="0"/>
      </w:pPr>
      <w:r>
        <w:rPr>
          <w:rFonts w:ascii="游明朝" w:hAnsi="游明朝" w:eastAsia="游明朝"/>
          <w:b w:val="0"/>
          <w:sz w:val="21"/>
        </w:rPr>
        <w:t>第六条　会館の鍵の総数は、「玄関用」22本、「事務室用」22本とし、それぞれ次のものが管理者となり玄関用1本と事務室用1本を保管・管理する。</w:t>
      </w:r>
    </w:p>
    <w:p>
      <w:pPr>
        <w:spacing w:before="0" w:after="40" w:line="276" w:lineRule="auto"/>
        <w:ind w:left="567" w:firstLine="0"/>
      </w:pPr>
      <w:r>
        <w:rPr>
          <w:rFonts w:ascii="游明朝" w:hAnsi="游明朝" w:eastAsia="游明朝"/>
          <w:b w:val="0"/>
          <w:sz w:val="21"/>
        </w:rPr>
        <w:t>（1）　会館運営委員全員：6名（各自治会2名）</w:t>
      </w:r>
    </w:p>
    <w:p>
      <w:pPr>
        <w:spacing w:before="0" w:after="40" w:line="276" w:lineRule="auto"/>
        <w:ind w:left="567" w:firstLine="0"/>
      </w:pPr>
      <w:r>
        <w:rPr>
          <w:rFonts w:ascii="游明朝" w:hAnsi="游明朝" w:eastAsia="游明朝"/>
          <w:b w:val="0"/>
          <w:sz w:val="21"/>
        </w:rPr>
        <w:t>（2）　会館館長予備：1名（選挙等で市役所に貸し出す）</w:t>
      </w:r>
    </w:p>
    <w:p>
      <w:pPr>
        <w:spacing w:before="0" w:after="40" w:line="276" w:lineRule="auto"/>
        <w:ind w:left="567" w:firstLine="0"/>
      </w:pPr>
      <w:r>
        <w:rPr>
          <w:rFonts w:ascii="游明朝" w:hAnsi="游明朝" w:eastAsia="游明朝"/>
          <w:b w:val="0"/>
          <w:sz w:val="21"/>
        </w:rPr>
        <w:t>（3）　3自治会が選定する理事：12名（各自治会4名）</w:t>
      </w:r>
    </w:p>
    <w:p>
      <w:pPr>
        <w:spacing w:before="0" w:after="40" w:line="276" w:lineRule="auto"/>
        <w:ind w:left="567" w:firstLine="0"/>
      </w:pPr>
      <w:r>
        <w:rPr>
          <w:rFonts w:ascii="游明朝" w:hAnsi="游明朝" w:eastAsia="游明朝"/>
          <w:b w:val="0"/>
          <w:sz w:val="21"/>
        </w:rPr>
        <w:t>（4）　西が岡クラブが選定する役員：2名</w:t>
      </w:r>
    </w:p>
    <w:p>
      <w:pPr>
        <w:spacing w:before="0" w:after="40" w:line="276" w:lineRule="auto"/>
        <w:ind w:left="567" w:firstLine="0"/>
      </w:pPr>
      <w:r>
        <w:rPr>
          <w:rFonts w:ascii="游明朝" w:hAnsi="游明朝" w:eastAsia="游明朝"/>
          <w:b w:val="0"/>
          <w:sz w:val="21"/>
        </w:rPr>
        <w:t>（5）　西が岡建築協定運営委員会委員長：1名</w:t>
      </w:r>
    </w:p>
    <w:p>
      <w:pPr>
        <w:spacing w:before="0" w:after="40" w:line="276" w:lineRule="auto"/>
        <w:ind w:left="283" w:firstLine="0"/>
      </w:pPr>
      <w:r>
        <w:rPr>
          <w:rFonts w:ascii="游明朝" w:hAnsi="游明朝" w:eastAsia="游明朝"/>
          <w:b w:val="0"/>
          <w:sz w:val="21"/>
        </w:rPr>
        <w:t>2　管理者は保管・管理する鍵の札番号と保管期間、氏名、住所、電話番号及び役職等を、「鍵」管理者報告書に記載して館長に提出する。</w:t>
      </w:r>
    </w:p>
    <w:p>
      <w:pPr>
        <w:spacing w:before="160" w:after="40" w:line="276" w:lineRule="auto"/>
        <w:ind w:left="0" w:firstLine="0"/>
      </w:pPr>
      <w:r>
        <w:rPr>
          <w:rFonts w:ascii="游ゴシック" w:hAnsi="游ゴシック" w:eastAsia="游ゴシック"/>
          <w:b/>
          <w:sz w:val="22"/>
        </w:rPr>
        <w:t>（会館の利用）</w:t>
      </w:r>
    </w:p>
    <w:p>
      <w:pPr>
        <w:spacing w:before="0" w:after="40" w:line="276" w:lineRule="auto"/>
        <w:ind w:left="283" w:firstLine="0"/>
      </w:pPr>
      <w:r>
        <w:rPr>
          <w:rFonts w:ascii="游明朝" w:hAnsi="游明朝" w:eastAsia="游明朝"/>
          <w:b w:val="0"/>
          <w:sz w:val="21"/>
        </w:rPr>
        <w:t>第七条　会館の利用を希望するものは、館長又は利用申請受付担当会館運営委員（以下、本条にて「館長等」という。）の承諾を受けなければならない。</w:t>
      </w:r>
    </w:p>
    <w:p>
      <w:pPr>
        <w:spacing w:before="0" w:after="40" w:line="276" w:lineRule="auto"/>
        <w:ind w:left="283" w:firstLine="0"/>
      </w:pPr>
      <w:r>
        <w:rPr>
          <w:rFonts w:ascii="游明朝" w:hAnsi="游明朝" w:eastAsia="游明朝"/>
          <w:b w:val="0"/>
          <w:sz w:val="21"/>
        </w:rPr>
        <w:t>2　館長等は、前項の承諾にかかる申請が、次のいずれにも該当しない場合に承諾を行う。</w:t>
      </w:r>
    </w:p>
    <w:p>
      <w:pPr>
        <w:spacing w:before="0" w:after="40" w:line="276" w:lineRule="auto"/>
        <w:ind w:left="567" w:firstLine="0"/>
      </w:pPr>
      <w:r>
        <w:rPr>
          <w:rFonts w:ascii="游明朝" w:hAnsi="游明朝" w:eastAsia="游明朝"/>
          <w:b w:val="0"/>
          <w:sz w:val="21"/>
        </w:rPr>
        <w:t>一　3自治会の運営に支障がないこと。</w:t>
      </w:r>
    </w:p>
    <w:p>
      <w:pPr>
        <w:spacing w:before="0" w:after="40" w:line="276" w:lineRule="auto"/>
        <w:ind w:left="567" w:firstLine="0"/>
      </w:pPr>
      <w:r>
        <w:rPr>
          <w:rFonts w:ascii="游明朝" w:hAnsi="游明朝" w:eastAsia="游明朝"/>
          <w:b w:val="0"/>
          <w:sz w:val="21"/>
        </w:rPr>
        <w:t>二　騒音等、近隣に迷惑を及ぼす恐れがないこと。</w:t>
      </w:r>
    </w:p>
    <w:p>
      <w:pPr>
        <w:spacing w:before="0" w:after="40" w:line="276" w:lineRule="auto"/>
        <w:ind w:left="567" w:firstLine="0"/>
      </w:pPr>
      <w:r>
        <w:rPr>
          <w:rFonts w:ascii="游明朝" w:hAnsi="游明朝" w:eastAsia="游明朝"/>
          <w:b w:val="0"/>
          <w:sz w:val="21"/>
        </w:rPr>
        <w:t>三　会館運営委員会が承認しない営利事業でないこと。</w:t>
      </w:r>
    </w:p>
    <w:p>
      <w:pPr>
        <w:spacing w:before="0" w:after="40" w:line="276" w:lineRule="auto"/>
        <w:ind w:left="567" w:firstLine="0"/>
      </w:pPr>
      <w:r>
        <w:rPr>
          <w:rFonts w:ascii="游明朝" w:hAnsi="游明朝" w:eastAsia="游明朝"/>
          <w:b w:val="0"/>
          <w:sz w:val="21"/>
        </w:rPr>
        <w:t>四　政治、宗教など特定の団体の集会場所としての利用でないこと。</w:t>
      </w:r>
    </w:p>
    <w:p>
      <w:pPr>
        <w:spacing w:before="0" w:after="40" w:line="276" w:lineRule="auto"/>
        <w:ind w:left="567" w:firstLine="0"/>
      </w:pPr>
      <w:r>
        <w:rPr>
          <w:rFonts w:ascii="游明朝" w:hAnsi="游明朝" w:eastAsia="游明朝"/>
          <w:b w:val="0"/>
          <w:sz w:val="21"/>
        </w:rPr>
        <w:t>五　その他管理に支障が生じる恐れのないこと。</w:t>
      </w:r>
    </w:p>
    <w:p>
      <w:pPr>
        <w:spacing w:before="0" w:after="40" w:line="276" w:lineRule="auto"/>
        <w:ind w:left="283" w:firstLine="0"/>
      </w:pPr>
      <w:r>
        <w:rPr>
          <w:rFonts w:ascii="游明朝" w:hAnsi="游明朝" w:eastAsia="游明朝"/>
          <w:b w:val="0"/>
          <w:sz w:val="21"/>
        </w:rPr>
        <w:t>3　館長は、前項の規定にかかわらず、次の各号に掲げる場合には、会館利用を承諾することができる。</w:t>
      </w:r>
    </w:p>
    <w:p>
      <w:pPr>
        <w:spacing w:before="0" w:after="40" w:line="276" w:lineRule="auto"/>
        <w:ind w:left="567" w:firstLine="0"/>
      </w:pPr>
      <w:r>
        <w:rPr>
          <w:rFonts w:ascii="游明朝" w:hAnsi="游明朝" w:eastAsia="游明朝"/>
          <w:b w:val="0"/>
          <w:sz w:val="21"/>
        </w:rPr>
        <w:t>一　公職選挙法に基づく演説会、又は投票所として利用する場合。</w:t>
      </w:r>
    </w:p>
    <w:p>
      <w:pPr>
        <w:spacing w:before="0" w:after="40" w:line="276" w:lineRule="auto"/>
        <w:ind w:left="567" w:firstLine="0"/>
      </w:pPr>
      <w:r>
        <w:rPr>
          <w:rFonts w:ascii="游明朝" w:hAnsi="游明朝" w:eastAsia="游明朝"/>
          <w:b w:val="0"/>
          <w:sz w:val="21"/>
        </w:rPr>
        <w:t>二　市役所、公立病院、保健所、その他の公的機関が居住者等の便宜のために利用する場合。</w:t>
      </w:r>
    </w:p>
    <w:p>
      <w:pPr>
        <w:spacing w:before="0" w:after="40" w:line="276" w:lineRule="auto"/>
        <w:ind w:left="567" w:firstLine="0"/>
      </w:pPr>
      <w:r>
        <w:rPr>
          <w:rFonts w:ascii="游明朝" w:hAnsi="游明朝" w:eastAsia="游明朝"/>
          <w:b w:val="0"/>
          <w:sz w:val="21"/>
        </w:rPr>
        <w:t>三　その他、前各号に準ずる事項で会館運営委員会が承認した場合。</w:t>
      </w:r>
    </w:p>
    <w:p>
      <w:pPr>
        <w:spacing w:before="160" w:after="40" w:line="276" w:lineRule="auto"/>
        <w:ind w:left="0" w:firstLine="0"/>
      </w:pPr>
      <w:r>
        <w:rPr>
          <w:rFonts w:ascii="游ゴシック" w:hAnsi="游ゴシック" w:eastAsia="游ゴシック"/>
          <w:b/>
          <w:sz w:val="22"/>
        </w:rPr>
        <w:t>（利用の申請）</w:t>
      </w:r>
    </w:p>
    <w:p>
      <w:pPr>
        <w:spacing w:before="0" w:after="40" w:line="276" w:lineRule="auto"/>
        <w:ind w:left="283" w:firstLine="0"/>
      </w:pPr>
      <w:r>
        <w:rPr>
          <w:rFonts w:ascii="游明朝" w:hAnsi="游明朝" w:eastAsia="游明朝"/>
          <w:b w:val="0"/>
          <w:sz w:val="21"/>
        </w:rPr>
        <w:t>第八条　前条第1項の許可を受けようとするものは、3自治会の会員が利用責任者となって所定の用紙に必要事項を記入し、利用料金を添えて申請すること。</w:t>
      </w:r>
    </w:p>
    <w:p>
      <w:pPr>
        <w:spacing w:before="0" w:after="40" w:line="276" w:lineRule="auto"/>
        <w:ind w:left="283" w:firstLine="0"/>
      </w:pPr>
      <w:r>
        <w:rPr>
          <w:rFonts w:ascii="游明朝" w:hAnsi="游明朝" w:eastAsia="游明朝"/>
          <w:b w:val="0"/>
          <w:sz w:val="21"/>
        </w:rPr>
        <w:t>2　申請受付業務は、利用月の前月第二日曜日午前9時30分から10時30分までの間、会館事務室にて行う。その後は、受付担当当番運営委員にて受付ける。</w:t>
      </w:r>
    </w:p>
    <w:p>
      <w:pPr>
        <w:spacing w:before="0" w:after="40" w:line="276" w:lineRule="auto"/>
        <w:ind w:left="283" w:firstLine="0"/>
      </w:pPr>
      <w:r>
        <w:rPr>
          <w:rFonts w:ascii="游明朝" w:hAnsi="游明朝" w:eastAsia="游明朝"/>
          <w:b w:val="0"/>
          <w:sz w:val="21"/>
        </w:rPr>
        <w:t>3　前項の規定にかかわらず、葬儀などの特別な場合は、館長又は申請者の所属する自治会から選出された会館運営委員にて受付を行う。</w:t>
      </w:r>
    </w:p>
    <w:p>
      <w:pPr>
        <w:spacing w:before="0" w:after="40" w:line="276" w:lineRule="auto"/>
        <w:ind w:left="283" w:firstLine="0"/>
      </w:pPr>
      <w:r>
        <w:rPr>
          <w:rFonts w:ascii="游明朝" w:hAnsi="游明朝" w:eastAsia="游明朝"/>
          <w:b w:val="0"/>
          <w:sz w:val="21"/>
        </w:rPr>
        <w:t>4　利用承諾は、葬儀に利用する場合を最優先とし、その他は、原則として受付順とする。</w:t>
      </w:r>
    </w:p>
    <w:p>
      <w:pPr>
        <w:spacing w:before="0" w:after="40" w:line="276" w:lineRule="auto"/>
        <w:ind w:left="283" w:firstLine="0"/>
      </w:pPr>
      <w:r>
        <w:rPr>
          <w:rFonts w:ascii="游明朝" w:hAnsi="游明朝" w:eastAsia="游明朝"/>
          <w:b w:val="0"/>
          <w:sz w:val="21"/>
        </w:rPr>
        <w:t>5　未成年者が会館を利用する場合は、当該未成年者の保護者会員が申請すること。</w:t>
      </w:r>
    </w:p>
    <w:p>
      <w:pPr>
        <w:spacing w:before="160" w:after="40" w:line="276" w:lineRule="auto"/>
        <w:ind w:left="0" w:firstLine="0"/>
      </w:pPr>
      <w:r>
        <w:rPr>
          <w:rFonts w:ascii="游ゴシック" w:hAnsi="游ゴシック" w:eastAsia="游ゴシック"/>
          <w:b/>
          <w:sz w:val="22"/>
        </w:rPr>
        <w:t>（会館の利用区分）</w:t>
      </w:r>
    </w:p>
    <w:p>
      <w:pPr>
        <w:spacing w:before="0" w:after="40" w:line="276" w:lineRule="auto"/>
        <w:ind w:left="283" w:firstLine="0"/>
      </w:pPr>
      <w:r>
        <w:rPr>
          <w:rFonts w:ascii="游明朝" w:hAnsi="游明朝" w:eastAsia="游明朝"/>
          <w:b w:val="0"/>
          <w:sz w:val="21"/>
        </w:rPr>
        <w:t>第九条　会館利用申請は、次の利用区分により行うこと。</w:t>
      </w:r>
    </w:p>
    <w:p>
      <w:pPr>
        <w:spacing w:before="0" w:after="40" w:line="276" w:lineRule="auto"/>
        <w:ind w:left="567" w:firstLine="0"/>
      </w:pPr>
      <w:r>
        <w:rPr>
          <w:rFonts w:ascii="游明朝" w:hAnsi="游明朝" w:eastAsia="游明朝"/>
          <w:b w:val="0"/>
          <w:sz w:val="21"/>
        </w:rPr>
        <w:t>（A）　一階ホール</w:t>
      </w:r>
    </w:p>
    <w:p>
      <w:pPr>
        <w:spacing w:before="0" w:after="40" w:line="276" w:lineRule="auto"/>
        <w:ind w:left="567" w:firstLine="0"/>
      </w:pPr>
      <w:r>
        <w:rPr>
          <w:rFonts w:ascii="游明朝" w:hAnsi="游明朝" w:eastAsia="游明朝"/>
          <w:b w:val="0"/>
          <w:sz w:val="21"/>
        </w:rPr>
        <w:t>（B）　二階和室</w:t>
      </w:r>
    </w:p>
    <w:p>
      <w:pPr>
        <w:spacing w:before="0" w:after="40" w:line="276" w:lineRule="auto"/>
        <w:ind w:left="567" w:firstLine="0"/>
      </w:pPr>
      <w:r>
        <w:rPr>
          <w:rFonts w:ascii="游明朝" w:hAnsi="游明朝" w:eastAsia="游明朝"/>
          <w:b w:val="0"/>
          <w:sz w:val="21"/>
        </w:rPr>
        <w:t>（C）　全館</w:t>
      </w:r>
    </w:p>
    <w:p>
      <w:pPr>
        <w:spacing w:before="160" w:after="40" w:line="276" w:lineRule="auto"/>
        <w:ind w:left="0" w:firstLine="0"/>
      </w:pPr>
      <w:r>
        <w:rPr>
          <w:rFonts w:ascii="游ゴシック" w:hAnsi="游ゴシック" w:eastAsia="游ゴシック"/>
          <w:b/>
          <w:sz w:val="22"/>
        </w:rPr>
        <w:t>（会館の利用時間）</w:t>
      </w:r>
    </w:p>
    <w:p>
      <w:pPr>
        <w:spacing w:before="0" w:after="40" w:line="276" w:lineRule="auto"/>
        <w:ind w:left="283" w:firstLine="0"/>
      </w:pPr>
      <w:r>
        <w:rPr>
          <w:rFonts w:ascii="游明朝" w:hAnsi="游明朝" w:eastAsia="游明朝"/>
          <w:b w:val="0"/>
          <w:sz w:val="21"/>
        </w:rPr>
        <w:t>第十条　会館の利用時間は原則として午前9時から午後9時までとする。ただし、葬儀に利用する場合は社会通念上、認められる時間とする。</w:t>
      </w:r>
    </w:p>
    <w:p>
      <w:pPr>
        <w:spacing w:before="0" w:after="40" w:line="276" w:lineRule="auto"/>
        <w:ind w:left="283" w:firstLine="0"/>
      </w:pPr>
      <w:r>
        <w:rPr>
          <w:rFonts w:ascii="游明朝" w:hAnsi="游明朝" w:eastAsia="游明朝"/>
          <w:b w:val="0"/>
          <w:sz w:val="21"/>
        </w:rPr>
        <w:t>2　会館利用申請は、次の時間区分により行うこと。</w:t>
      </w:r>
    </w:p>
    <w:p>
      <w:pPr>
        <w:spacing w:before="0" w:after="40" w:line="276" w:lineRule="auto"/>
        <w:ind w:left="567" w:firstLine="0"/>
      </w:pPr>
      <w:r>
        <w:rPr>
          <w:rFonts w:ascii="游明朝" w:hAnsi="游明朝" w:eastAsia="游明朝"/>
          <w:b w:val="0"/>
          <w:sz w:val="21"/>
        </w:rPr>
        <w:t>（A）　午前（午前9時から正午まで）</w:t>
      </w:r>
    </w:p>
    <w:p>
      <w:pPr>
        <w:spacing w:before="0" w:after="40" w:line="276" w:lineRule="auto"/>
        <w:ind w:left="567" w:firstLine="0"/>
      </w:pPr>
      <w:r>
        <w:rPr>
          <w:rFonts w:ascii="游明朝" w:hAnsi="游明朝" w:eastAsia="游明朝"/>
          <w:b w:val="0"/>
          <w:sz w:val="21"/>
        </w:rPr>
        <w:t>（B）　午後（午後1時から午後5時まで）</w:t>
      </w:r>
    </w:p>
    <w:p>
      <w:pPr>
        <w:spacing w:before="0" w:after="40" w:line="276" w:lineRule="auto"/>
        <w:ind w:left="567" w:firstLine="0"/>
      </w:pPr>
      <w:r>
        <w:rPr>
          <w:rFonts w:ascii="游明朝" w:hAnsi="游明朝" w:eastAsia="游明朝"/>
          <w:b w:val="0"/>
          <w:sz w:val="21"/>
        </w:rPr>
        <w:t>（C）　夜間（午後6時から午後9時まで）</w:t>
      </w:r>
    </w:p>
    <w:p>
      <w:pPr>
        <w:spacing w:before="0" w:after="40" w:line="276" w:lineRule="auto"/>
        <w:ind w:left="567" w:firstLine="0"/>
      </w:pPr>
      <w:r>
        <w:rPr>
          <w:rFonts w:ascii="游明朝" w:hAnsi="游明朝" w:eastAsia="游明朝"/>
          <w:b w:val="0"/>
          <w:sz w:val="21"/>
        </w:rPr>
        <w:t>（D）　全日（午前9時から午後9時まで）</w:t>
      </w:r>
    </w:p>
    <w:p>
      <w:pPr>
        <w:spacing w:before="160" w:after="40" w:line="276" w:lineRule="auto"/>
        <w:ind w:left="0" w:firstLine="0"/>
      </w:pPr>
      <w:r>
        <w:rPr>
          <w:rFonts w:ascii="游ゴシック" w:hAnsi="游ゴシック" w:eastAsia="游ゴシック"/>
          <w:b/>
          <w:sz w:val="22"/>
        </w:rPr>
        <w:t>（会館の利用料金）</w:t>
      </w:r>
    </w:p>
    <w:p>
      <w:pPr>
        <w:spacing w:before="0" w:after="40" w:line="276" w:lineRule="auto"/>
        <w:ind w:left="283" w:firstLine="0"/>
      </w:pPr>
      <w:r>
        <w:rPr>
          <w:rFonts w:ascii="游明朝" w:hAnsi="游明朝" w:eastAsia="游明朝"/>
          <w:b w:val="0"/>
          <w:sz w:val="21"/>
        </w:rPr>
        <w:t>第十一条　会館の利用料金は次のとおりとする。</w:t>
      </w:r>
    </w:p>
    <w:tbl>
      <w:tblPr>
        <w:tblStyle w:val="TableGrid"/>
        <w:tblW w:type="auto" w:w="0"/>
        <w:jc w:val="center"/>
        <w:tblLook w:firstColumn="1" w:firstRow="1" w:lastColumn="0" w:lastRow="0" w:noHBand="0" w:noVBand="1" w:val="04A0"/>
      </w:tblPr>
      <w:tblGrid>
        <w:gridCol w:w="2409"/>
        <w:gridCol w:w="2409"/>
        <w:gridCol w:w="2409"/>
        <w:gridCol w:w="2409"/>
      </w:tblGrid>
      <w:tr>
        <w:tc>
          <w:tcPr>
            <w:tcW w:type="dxa" w:w="1701"/>
          </w:tcPr>
          <w:p>
            <w:pPr>
              <w:jc w:val="center"/>
            </w:pPr>
            <w:r>
              <w:rPr>
                <w:rFonts w:ascii="游ゴシック" w:hAnsi="游ゴシック" w:eastAsia="游ゴシック"/>
                <w:b/>
                <w:sz w:val="20"/>
              </w:rPr>
              <w:t>区分</w:t>
            </w:r>
          </w:p>
        </w:tc>
        <w:tc>
          <w:tcPr>
            <w:tcW w:type="dxa" w:w="2438"/>
          </w:tcPr>
          <w:p>
            <w:pPr>
              <w:jc w:val="center"/>
            </w:pPr>
            <w:r>
              <w:rPr>
                <w:rFonts w:ascii="游ゴシック" w:hAnsi="游ゴシック" w:eastAsia="游ゴシック"/>
                <w:b/>
                <w:sz w:val="20"/>
              </w:rPr>
              <w:t>一階ホール</w:t>
            </w:r>
          </w:p>
        </w:tc>
        <w:tc>
          <w:tcPr>
            <w:tcW w:type="dxa" w:w="2438"/>
          </w:tcPr>
          <w:p>
            <w:pPr>
              <w:jc w:val="center"/>
            </w:pPr>
            <w:r>
              <w:rPr>
                <w:rFonts w:ascii="游ゴシック" w:hAnsi="游ゴシック" w:eastAsia="游ゴシック"/>
                <w:b/>
                <w:sz w:val="20"/>
              </w:rPr>
              <w:t>二階和室</w:t>
            </w:r>
          </w:p>
        </w:tc>
        <w:tc>
          <w:tcPr>
            <w:tcW w:type="dxa" w:w="2438"/>
          </w:tcPr>
          <w:p>
            <w:pPr>
              <w:jc w:val="center"/>
            </w:pPr>
            <w:r>
              <w:rPr>
                <w:rFonts w:ascii="游ゴシック" w:hAnsi="游ゴシック" w:eastAsia="游ゴシック"/>
                <w:b/>
                <w:sz w:val="20"/>
              </w:rPr>
              <w:t>全館</w:t>
            </w:r>
          </w:p>
        </w:tc>
      </w:tr>
      <w:tr>
        <w:tc>
          <w:tcPr>
            <w:tcW w:type="dxa" w:w="1701"/>
          </w:tcPr>
          <w:p>
            <w:pPr>
              <w:jc w:val="left"/>
            </w:pPr>
            <w:r>
              <w:rPr>
                <w:rFonts w:ascii="游明朝" w:hAnsi="游明朝" w:eastAsia="游明朝"/>
                <w:b w:val="0"/>
                <w:sz w:val="20"/>
              </w:rPr>
              <w:t>午前</w:t>
            </w:r>
          </w:p>
        </w:tc>
        <w:tc>
          <w:tcPr>
            <w:tcW w:type="dxa" w:w="2438"/>
          </w:tcPr>
          <w:p>
            <w:pPr>
              <w:jc w:val="center"/>
            </w:pPr>
            <w:r>
              <w:rPr>
                <w:rFonts w:ascii="游明朝" w:hAnsi="游明朝" w:eastAsia="游明朝"/>
                <w:b w:val="0"/>
                <w:sz w:val="20"/>
              </w:rPr>
              <w:t>500円</w:t>
            </w:r>
          </w:p>
        </w:tc>
        <w:tc>
          <w:tcPr>
            <w:tcW w:type="dxa" w:w="2438"/>
          </w:tcPr>
          <w:p>
            <w:pPr>
              <w:jc w:val="center"/>
            </w:pPr>
            <w:r>
              <w:rPr>
                <w:rFonts w:ascii="游明朝" w:hAnsi="游明朝" w:eastAsia="游明朝"/>
                <w:b w:val="0"/>
                <w:sz w:val="20"/>
              </w:rPr>
              <w:t>500円</w:t>
            </w:r>
          </w:p>
        </w:tc>
        <w:tc>
          <w:tcPr>
            <w:tcW w:type="dxa" w:w="2438"/>
          </w:tcPr>
          <w:p>
            <w:pPr>
              <w:jc w:val="center"/>
            </w:pPr>
            <w:r>
              <w:rPr>
                <w:rFonts w:ascii="游明朝" w:hAnsi="游明朝" w:eastAsia="游明朝"/>
                <w:b w:val="0"/>
                <w:sz w:val="20"/>
              </w:rPr>
              <w:t>1,000円</w:t>
            </w:r>
          </w:p>
        </w:tc>
      </w:tr>
      <w:tr>
        <w:tc>
          <w:tcPr>
            <w:tcW w:type="dxa" w:w="1701"/>
          </w:tcPr>
          <w:p>
            <w:pPr>
              <w:jc w:val="left"/>
            </w:pPr>
            <w:r>
              <w:rPr>
                <w:rFonts w:ascii="游明朝" w:hAnsi="游明朝" w:eastAsia="游明朝"/>
                <w:b w:val="0"/>
                <w:sz w:val="20"/>
              </w:rPr>
              <w:t>午後</w:t>
            </w:r>
          </w:p>
        </w:tc>
        <w:tc>
          <w:tcPr>
            <w:tcW w:type="dxa" w:w="2438"/>
          </w:tcPr>
          <w:p>
            <w:pPr>
              <w:jc w:val="center"/>
            </w:pPr>
            <w:r>
              <w:rPr>
                <w:rFonts w:ascii="游明朝" w:hAnsi="游明朝" w:eastAsia="游明朝"/>
                <w:b w:val="0"/>
                <w:sz w:val="20"/>
              </w:rPr>
              <w:t>500円</w:t>
            </w:r>
          </w:p>
        </w:tc>
        <w:tc>
          <w:tcPr>
            <w:tcW w:type="dxa" w:w="2438"/>
          </w:tcPr>
          <w:p>
            <w:pPr>
              <w:jc w:val="center"/>
            </w:pPr>
            <w:r>
              <w:rPr>
                <w:rFonts w:ascii="游明朝" w:hAnsi="游明朝" w:eastAsia="游明朝"/>
                <w:b w:val="0"/>
                <w:sz w:val="20"/>
              </w:rPr>
              <w:t>500円</w:t>
            </w:r>
          </w:p>
        </w:tc>
        <w:tc>
          <w:tcPr>
            <w:tcW w:type="dxa" w:w="2438"/>
          </w:tcPr>
          <w:p>
            <w:pPr>
              <w:jc w:val="center"/>
            </w:pPr>
            <w:r>
              <w:rPr>
                <w:rFonts w:ascii="游明朝" w:hAnsi="游明朝" w:eastAsia="游明朝"/>
                <w:b w:val="0"/>
                <w:sz w:val="20"/>
              </w:rPr>
              <w:t>1,000円</w:t>
            </w:r>
          </w:p>
        </w:tc>
      </w:tr>
      <w:tr>
        <w:tc>
          <w:tcPr>
            <w:tcW w:type="dxa" w:w="1701"/>
          </w:tcPr>
          <w:p>
            <w:pPr>
              <w:jc w:val="left"/>
            </w:pPr>
            <w:r>
              <w:rPr>
                <w:rFonts w:ascii="游明朝" w:hAnsi="游明朝" w:eastAsia="游明朝"/>
                <w:b w:val="0"/>
                <w:sz w:val="20"/>
              </w:rPr>
              <w:t>夜間</w:t>
            </w:r>
          </w:p>
        </w:tc>
        <w:tc>
          <w:tcPr>
            <w:tcW w:type="dxa" w:w="2438"/>
          </w:tcPr>
          <w:p>
            <w:pPr>
              <w:jc w:val="center"/>
            </w:pPr>
            <w:r>
              <w:rPr>
                <w:rFonts w:ascii="游明朝" w:hAnsi="游明朝" w:eastAsia="游明朝"/>
                <w:b w:val="0"/>
                <w:sz w:val="20"/>
              </w:rPr>
              <w:t>500円</w:t>
            </w:r>
          </w:p>
        </w:tc>
        <w:tc>
          <w:tcPr>
            <w:tcW w:type="dxa" w:w="2438"/>
          </w:tcPr>
          <w:p>
            <w:pPr>
              <w:jc w:val="center"/>
            </w:pPr>
            <w:r>
              <w:rPr>
                <w:rFonts w:ascii="游明朝" w:hAnsi="游明朝" w:eastAsia="游明朝"/>
                <w:b w:val="0"/>
                <w:sz w:val="20"/>
              </w:rPr>
              <w:t>500円</w:t>
            </w:r>
          </w:p>
        </w:tc>
        <w:tc>
          <w:tcPr>
            <w:tcW w:type="dxa" w:w="2438"/>
          </w:tcPr>
          <w:p>
            <w:pPr>
              <w:jc w:val="center"/>
            </w:pPr>
            <w:r>
              <w:rPr>
                <w:rFonts w:ascii="游明朝" w:hAnsi="游明朝" w:eastAsia="游明朝"/>
                <w:b w:val="0"/>
                <w:sz w:val="20"/>
              </w:rPr>
              <w:t>1,000円</w:t>
            </w:r>
          </w:p>
        </w:tc>
      </w:tr>
      <w:tr>
        <w:tc>
          <w:tcPr>
            <w:tcW w:type="dxa" w:w="1701"/>
          </w:tcPr>
          <w:p>
            <w:pPr>
              <w:jc w:val="left"/>
            </w:pPr>
            <w:r>
              <w:rPr>
                <w:rFonts w:ascii="游明朝" w:hAnsi="游明朝" w:eastAsia="游明朝"/>
                <w:b w:val="0"/>
                <w:sz w:val="20"/>
              </w:rPr>
              <w:t>全日</w:t>
            </w:r>
          </w:p>
        </w:tc>
        <w:tc>
          <w:tcPr>
            <w:tcW w:type="dxa" w:w="2438"/>
          </w:tcPr>
          <w:p>
            <w:pPr>
              <w:jc w:val="center"/>
            </w:pPr>
            <w:r>
              <w:rPr>
                <w:rFonts w:ascii="游明朝" w:hAnsi="游明朝" w:eastAsia="游明朝"/>
                <w:b w:val="0"/>
                <w:sz w:val="20"/>
              </w:rPr>
              <w:t>1,500円</w:t>
            </w:r>
          </w:p>
        </w:tc>
        <w:tc>
          <w:tcPr>
            <w:tcW w:type="dxa" w:w="2438"/>
          </w:tcPr>
          <w:p>
            <w:pPr>
              <w:jc w:val="center"/>
            </w:pPr>
            <w:r>
              <w:rPr>
                <w:rFonts w:ascii="游明朝" w:hAnsi="游明朝" w:eastAsia="游明朝"/>
                <w:b w:val="0"/>
                <w:sz w:val="20"/>
              </w:rPr>
              <w:t>1,500円</w:t>
            </w:r>
          </w:p>
        </w:tc>
        <w:tc>
          <w:tcPr>
            <w:tcW w:type="dxa" w:w="2438"/>
          </w:tcPr>
          <w:p>
            <w:pPr>
              <w:jc w:val="center"/>
            </w:pPr>
            <w:r>
              <w:rPr>
                <w:rFonts w:ascii="游明朝" w:hAnsi="游明朝" w:eastAsia="游明朝"/>
                <w:b w:val="0"/>
                <w:sz w:val="20"/>
              </w:rPr>
              <w:t>3,000円</w:t>
            </w:r>
          </w:p>
        </w:tc>
      </w:tr>
    </w:tbl>
    <w:p>
      <w:pPr>
        <w:spacing w:before="0" w:after="40" w:line="276" w:lineRule="auto"/>
        <w:ind w:left="0" w:firstLine="0"/>
      </w:pPr>
      <w:r>
        <w:rPr>
          <w:rFonts w:ascii="游明朝" w:hAnsi="游明朝" w:eastAsia="游明朝"/>
          <w:b w:val="0"/>
          <w:sz w:val="21"/>
        </w:rPr>
      </w:r>
    </w:p>
    <w:p>
      <w:pPr>
        <w:spacing w:before="0" w:after="40" w:line="276" w:lineRule="auto"/>
        <w:ind w:left="567" w:firstLine="0"/>
      </w:pPr>
      <w:r>
        <w:rPr>
          <w:rFonts w:ascii="游明朝" w:hAnsi="游明朝" w:eastAsia="游明朝"/>
          <w:b w:val="0"/>
          <w:sz w:val="21"/>
        </w:rPr>
        <w:t>一　会員が利用する場合、第九条の利用区分と第十条の時間区分により上表による。</w:t>
      </w:r>
    </w:p>
    <w:p>
      <w:pPr>
        <w:spacing w:before="0" w:after="40" w:line="276" w:lineRule="auto"/>
        <w:ind w:left="567" w:firstLine="0"/>
      </w:pPr>
      <w:r>
        <w:rPr>
          <w:rFonts w:ascii="游明朝" w:hAnsi="游明朝" w:eastAsia="游明朝"/>
          <w:b w:val="0"/>
          <w:sz w:val="21"/>
        </w:rPr>
        <w:t>二　葬儀の場合は2日間とし、5,000円とする。（一日しか使用しない場合も同じ。）</w:t>
      </w:r>
    </w:p>
    <w:p>
      <w:pPr>
        <w:spacing w:before="0" w:after="40" w:line="276" w:lineRule="auto"/>
        <w:ind w:left="567" w:firstLine="0"/>
      </w:pPr>
      <w:r>
        <w:rPr>
          <w:rFonts w:ascii="游明朝" w:hAnsi="游明朝" w:eastAsia="游明朝"/>
          <w:b w:val="0"/>
          <w:sz w:val="21"/>
        </w:rPr>
        <w:t>三　葬儀の宿泊のみに使用する場合は1泊1,000円とする。</w:t>
      </w:r>
    </w:p>
    <w:p>
      <w:pPr>
        <w:spacing w:before="0" w:after="40" w:line="276" w:lineRule="auto"/>
        <w:ind w:left="567" w:firstLine="0"/>
      </w:pPr>
      <w:r>
        <w:rPr>
          <w:rFonts w:ascii="游明朝" w:hAnsi="游明朝" w:eastAsia="游明朝"/>
          <w:b w:val="0"/>
          <w:sz w:val="21"/>
        </w:rPr>
        <w:t>四　営業（営利目的）での利用料金は次表による。</w:t>
      </w:r>
    </w:p>
    <w:tbl>
      <w:tblPr>
        <w:tblStyle w:val="TableGrid"/>
        <w:tblW w:type="auto" w:w="0"/>
        <w:jc w:val="center"/>
        <w:tblLook w:firstColumn="1" w:firstRow="1" w:lastColumn="0" w:lastRow="0" w:noHBand="0" w:noVBand="1" w:val="04A0"/>
      </w:tblPr>
      <w:tblGrid>
        <w:gridCol w:w="4819"/>
        <w:gridCol w:w="4819"/>
      </w:tblGrid>
      <w:tr>
        <w:tc>
          <w:tcPr>
            <w:tcW w:type="dxa" w:w="4535"/>
          </w:tcPr>
          <w:p>
            <w:pPr>
              <w:jc w:val="center"/>
            </w:pPr>
            <w:r>
              <w:rPr>
                <w:rFonts w:ascii="游ゴシック" w:hAnsi="游ゴシック" w:eastAsia="游ゴシック"/>
                <w:b/>
                <w:sz w:val="20"/>
              </w:rPr>
              <w:t>時間帯</w:t>
            </w:r>
          </w:p>
        </w:tc>
        <w:tc>
          <w:tcPr>
            <w:tcW w:type="dxa" w:w="2835"/>
          </w:tcPr>
          <w:p>
            <w:pPr>
              <w:jc w:val="center"/>
            </w:pPr>
            <w:r>
              <w:rPr>
                <w:rFonts w:ascii="游ゴシック" w:hAnsi="游ゴシック" w:eastAsia="游ゴシック"/>
                <w:b/>
                <w:sz w:val="20"/>
              </w:rPr>
              <w:t>利用料</w:t>
            </w:r>
          </w:p>
        </w:tc>
      </w:tr>
      <w:tr>
        <w:tc>
          <w:tcPr>
            <w:tcW w:type="dxa" w:w="4535"/>
          </w:tcPr>
          <w:p>
            <w:pPr>
              <w:jc w:val="left"/>
            </w:pPr>
            <w:r>
              <w:rPr>
                <w:rFonts w:ascii="游明朝" w:hAnsi="游明朝" w:eastAsia="游明朝"/>
                <w:b w:val="0"/>
                <w:sz w:val="20"/>
              </w:rPr>
              <w:t>午前9時から正午まで</w:t>
            </w:r>
          </w:p>
        </w:tc>
        <w:tc>
          <w:tcPr>
            <w:tcW w:type="dxa" w:w="2835"/>
          </w:tcPr>
          <w:p>
            <w:pPr>
              <w:jc w:val="center"/>
            </w:pPr>
            <w:r>
              <w:rPr>
                <w:rFonts w:ascii="游明朝" w:hAnsi="游明朝" w:eastAsia="游明朝"/>
                <w:b w:val="0"/>
                <w:sz w:val="20"/>
              </w:rPr>
              <w:t>3,500円</w:t>
            </w:r>
          </w:p>
        </w:tc>
      </w:tr>
      <w:tr>
        <w:tc>
          <w:tcPr>
            <w:tcW w:type="dxa" w:w="4535"/>
          </w:tcPr>
          <w:p>
            <w:pPr>
              <w:jc w:val="left"/>
            </w:pPr>
            <w:r>
              <w:rPr>
                <w:rFonts w:ascii="游明朝" w:hAnsi="游明朝" w:eastAsia="游明朝"/>
                <w:b w:val="0"/>
                <w:sz w:val="20"/>
              </w:rPr>
              <w:t>午後1時から午後5時まで</w:t>
            </w:r>
          </w:p>
        </w:tc>
        <w:tc>
          <w:tcPr>
            <w:tcW w:type="dxa" w:w="2835"/>
          </w:tcPr>
          <w:p>
            <w:pPr>
              <w:jc w:val="center"/>
            </w:pPr>
            <w:r>
              <w:rPr>
                <w:rFonts w:ascii="游明朝" w:hAnsi="游明朝" w:eastAsia="游明朝"/>
                <w:b w:val="0"/>
                <w:sz w:val="20"/>
              </w:rPr>
              <w:t>5,000円</w:t>
            </w:r>
          </w:p>
        </w:tc>
      </w:tr>
    </w:tbl>
    <w:p>
      <w:pPr>
        <w:spacing w:before="0" w:after="40" w:line="276" w:lineRule="auto"/>
        <w:ind w:left="0" w:firstLine="0"/>
      </w:pPr>
      <w:r>
        <w:rPr>
          <w:rFonts w:ascii="游明朝" w:hAnsi="游明朝" w:eastAsia="游明朝"/>
          <w:b w:val="0"/>
          <w:sz w:val="21"/>
        </w:rPr>
      </w:r>
    </w:p>
    <w:p>
      <w:pPr>
        <w:spacing w:before="0" w:after="40" w:line="276" w:lineRule="auto"/>
        <w:ind w:left="567" w:firstLine="0"/>
      </w:pPr>
      <w:r>
        <w:rPr>
          <w:rFonts w:ascii="游明朝" w:hAnsi="游明朝" w:eastAsia="游明朝"/>
          <w:b w:val="0"/>
          <w:sz w:val="21"/>
        </w:rPr>
        <w:t>※営利目的での夜間利用はできません。</w:t>
      </w:r>
    </w:p>
    <w:p>
      <w:pPr>
        <w:spacing w:before="0" w:after="40" w:line="276" w:lineRule="auto"/>
        <w:ind w:left="283" w:firstLine="0"/>
      </w:pPr>
      <w:r>
        <w:rPr>
          <w:rFonts w:ascii="游明朝" w:hAnsi="游明朝" w:eastAsia="游明朝"/>
          <w:b w:val="0"/>
          <w:sz w:val="21"/>
        </w:rPr>
        <w:t>2　キャンセルは利用日の3日前まで受付け、全額返金します。当日・前日・前々日のキャンセルは利用したものとみなします。</w:t>
      </w:r>
    </w:p>
    <w:p>
      <w:pPr>
        <w:spacing w:before="160" w:after="40" w:line="276" w:lineRule="auto"/>
        <w:ind w:left="0" w:firstLine="0"/>
      </w:pPr>
      <w:r>
        <w:rPr>
          <w:rFonts w:ascii="游ゴシック" w:hAnsi="游ゴシック" w:eastAsia="游ゴシック"/>
          <w:b/>
          <w:sz w:val="22"/>
        </w:rPr>
        <w:t>（利用上の注意事項）</w:t>
      </w:r>
    </w:p>
    <w:p>
      <w:pPr>
        <w:spacing w:before="0" w:after="40" w:line="276" w:lineRule="auto"/>
        <w:ind w:left="283" w:firstLine="0"/>
      </w:pPr>
      <w:r>
        <w:rPr>
          <w:rFonts w:ascii="游明朝" w:hAnsi="游明朝" w:eastAsia="游明朝"/>
          <w:b w:val="0"/>
          <w:sz w:val="21"/>
        </w:rPr>
        <w:t>第十二条　利用者は次の注意事項を遵守すること。</w:t>
      </w:r>
    </w:p>
    <w:p>
      <w:pPr>
        <w:spacing w:before="0" w:after="40" w:line="276" w:lineRule="auto"/>
        <w:ind w:left="567" w:firstLine="0"/>
      </w:pPr>
      <w:r>
        <w:rPr>
          <w:rFonts w:ascii="游明朝" w:hAnsi="游明朝" w:eastAsia="游明朝"/>
          <w:b w:val="0"/>
          <w:sz w:val="21"/>
        </w:rPr>
        <w:t>一　会館の備品、調度品類は丁寧に取り扱い、会館内は清潔に保つこと。</w:t>
      </w:r>
    </w:p>
    <w:p>
      <w:pPr>
        <w:spacing w:before="0" w:after="40" w:line="276" w:lineRule="auto"/>
        <w:ind w:left="567" w:firstLine="0"/>
      </w:pPr>
      <w:r>
        <w:rPr>
          <w:rFonts w:ascii="游明朝" w:hAnsi="游明朝" w:eastAsia="游明朝"/>
          <w:b w:val="0"/>
          <w:sz w:val="21"/>
        </w:rPr>
        <w:t>二　火気の使用には特に注意し、使用の後始末は完全にすること。</w:t>
      </w:r>
    </w:p>
    <w:p>
      <w:pPr>
        <w:spacing w:before="0" w:after="40" w:line="276" w:lineRule="auto"/>
        <w:ind w:left="567" w:firstLine="0"/>
      </w:pPr>
      <w:r>
        <w:rPr>
          <w:rFonts w:ascii="游明朝" w:hAnsi="游明朝" w:eastAsia="游明朝"/>
          <w:b w:val="0"/>
          <w:sz w:val="21"/>
        </w:rPr>
        <w:t>三　責任者は退館の際、ガス、電気の遮断、鍵の施錠を確実にすること。</w:t>
      </w:r>
    </w:p>
    <w:p>
      <w:pPr>
        <w:spacing w:before="0" w:after="40" w:line="276" w:lineRule="auto"/>
        <w:ind w:left="567" w:firstLine="0"/>
      </w:pPr>
      <w:r>
        <w:rPr>
          <w:rFonts w:ascii="游明朝" w:hAnsi="游明朝" w:eastAsia="游明朝"/>
          <w:b w:val="0"/>
          <w:sz w:val="21"/>
        </w:rPr>
        <w:t>四　生ゴミ、調味料等、料理に使用した残り物は必ず持ち帰ること。</w:t>
      </w:r>
    </w:p>
    <w:p>
      <w:pPr>
        <w:spacing w:before="0" w:after="40" w:line="276" w:lineRule="auto"/>
        <w:ind w:left="567" w:firstLine="0"/>
      </w:pPr>
      <w:r>
        <w:rPr>
          <w:rFonts w:ascii="游明朝" w:hAnsi="游明朝" w:eastAsia="游明朝"/>
          <w:b w:val="0"/>
          <w:sz w:val="21"/>
        </w:rPr>
        <w:t>五　利用後は必ず清掃すること。</w:t>
      </w:r>
    </w:p>
    <w:p>
      <w:pPr>
        <w:spacing w:before="0" w:after="40" w:line="276" w:lineRule="auto"/>
        <w:ind w:left="283" w:firstLine="0"/>
      </w:pPr>
      <w:r>
        <w:rPr>
          <w:rFonts w:ascii="游明朝" w:hAnsi="游明朝" w:eastAsia="游明朝"/>
          <w:b w:val="0"/>
          <w:sz w:val="21"/>
        </w:rPr>
        <w:t>2　葬儀等により宿泊の必要が生じた場合、寝具、食事等の宿泊に伴う手配は利用者の責任において対処すること。</w:t>
      </w:r>
    </w:p>
    <w:p>
      <w:pPr>
        <w:spacing w:before="160" w:after="40" w:line="276" w:lineRule="auto"/>
        <w:ind w:left="0" w:firstLine="0"/>
      </w:pPr>
      <w:r>
        <w:rPr>
          <w:rFonts w:ascii="游ゴシック" w:hAnsi="游ゴシック" w:eastAsia="游ゴシック"/>
          <w:b/>
          <w:sz w:val="22"/>
        </w:rPr>
        <w:t>（損害賠償）</w:t>
      </w:r>
    </w:p>
    <w:p>
      <w:pPr>
        <w:spacing w:before="0" w:after="40" w:line="276" w:lineRule="auto"/>
        <w:ind w:left="283" w:firstLine="0"/>
      </w:pPr>
      <w:r>
        <w:rPr>
          <w:rFonts w:ascii="游明朝" w:hAnsi="游明朝" w:eastAsia="游明朝"/>
          <w:b w:val="0"/>
          <w:sz w:val="21"/>
        </w:rPr>
        <w:t>第十三条　利用者の故意又は不注意により、会館の建物、設備、機器、備品及び調度品などに損害が生じた場合は利用責任者は直ちに館長に文書により報告すること。</w:t>
      </w:r>
    </w:p>
    <w:p>
      <w:pPr>
        <w:spacing w:before="0" w:after="40" w:line="276" w:lineRule="auto"/>
        <w:ind w:left="283" w:firstLine="0"/>
      </w:pPr>
      <w:r>
        <w:rPr>
          <w:rFonts w:ascii="游明朝" w:hAnsi="游明朝" w:eastAsia="游明朝"/>
          <w:b w:val="0"/>
          <w:sz w:val="21"/>
        </w:rPr>
        <w:t>2　利用責任者はその損害賠償をしなければならない。</w:t>
      </w:r>
    </w:p>
    <w:p>
      <w:pPr>
        <w:spacing w:before="160" w:after="40" w:line="276" w:lineRule="auto"/>
        <w:ind w:left="0" w:firstLine="0"/>
      </w:pPr>
      <w:r>
        <w:rPr>
          <w:rFonts w:ascii="游ゴシック" w:hAnsi="游ゴシック" w:eastAsia="游ゴシック"/>
          <w:b/>
          <w:sz w:val="22"/>
        </w:rPr>
        <w:t>（会館内の事故）</w:t>
      </w:r>
    </w:p>
    <w:p>
      <w:pPr>
        <w:spacing w:before="0" w:after="40" w:line="276" w:lineRule="auto"/>
        <w:ind w:left="283" w:firstLine="0"/>
      </w:pPr>
      <w:r>
        <w:rPr>
          <w:rFonts w:ascii="游明朝" w:hAnsi="游明朝" w:eastAsia="游明朝"/>
          <w:b w:val="0"/>
          <w:sz w:val="21"/>
        </w:rPr>
        <w:t>第十四条　会館及びその敷地内で発生した、如何なる事故についても利用者が責任をもつこと。3自治会及び西が岡自治会館は一切、責任を負わない。</w:t>
      </w:r>
    </w:p>
    <w:p>
      <w:pPr>
        <w:spacing w:before="160" w:after="40" w:line="276" w:lineRule="auto"/>
        <w:ind w:left="0" w:firstLine="0"/>
      </w:pPr>
      <w:r>
        <w:rPr>
          <w:rFonts w:ascii="游ゴシック" w:hAnsi="游ゴシック" w:eastAsia="游ゴシック"/>
          <w:b/>
          <w:sz w:val="22"/>
        </w:rPr>
        <w:t>（会館の鍵の受け取りと返却）</w:t>
      </w:r>
    </w:p>
    <w:p>
      <w:pPr>
        <w:spacing w:before="0" w:after="40" w:line="276" w:lineRule="auto"/>
        <w:ind w:left="283" w:firstLine="0"/>
      </w:pPr>
      <w:r>
        <w:rPr>
          <w:rFonts w:ascii="游明朝" w:hAnsi="游明朝" w:eastAsia="游明朝"/>
          <w:b w:val="0"/>
          <w:sz w:val="21"/>
        </w:rPr>
        <w:t>第十五条　会館の鍵が必要な場合は居住する最寄りの鍵を所有している自治会理事又は会館運営委員に会館利用承諾書を提示し、鍵預かり票と鍵を引き換えること。利用後は速やかに、その会館運営委員に返却すること。</w:t>
      </w:r>
    </w:p>
    <w:p>
      <w:pPr>
        <w:spacing w:before="160" w:after="40" w:line="276" w:lineRule="auto"/>
        <w:ind w:left="0" w:firstLine="0"/>
      </w:pPr>
      <w:r>
        <w:rPr>
          <w:rFonts w:ascii="游ゴシック" w:hAnsi="游ゴシック" w:eastAsia="游ゴシック"/>
          <w:b/>
          <w:sz w:val="22"/>
        </w:rPr>
        <w:t>（附則）</w:t>
      </w:r>
    </w:p>
    <w:p>
      <w:pPr>
        <w:spacing w:before="0" w:after="40" w:line="276" w:lineRule="auto"/>
        <w:ind w:left="283" w:firstLine="0"/>
      </w:pPr>
      <w:r>
        <w:rPr>
          <w:rFonts w:ascii="游明朝" w:hAnsi="游明朝" w:eastAsia="游明朝"/>
          <w:b w:val="0"/>
          <w:sz w:val="21"/>
        </w:rPr>
        <w:t>第十六条　本規則の制定・改廃は3自治会の各会則に定めるところによる。</w:t>
      </w:r>
    </w:p>
    <w:p>
      <w:pPr>
        <w:spacing w:before="0" w:after="40" w:line="276" w:lineRule="auto"/>
        <w:ind w:left="0" w:firstLine="0"/>
      </w:pPr>
      <w:r>
        <w:rPr>
          <w:rFonts w:ascii="游明朝" w:hAnsi="游明朝" w:eastAsia="游明朝"/>
          <w:b w:val="0"/>
          <w:sz w:val="21"/>
        </w:rPr>
      </w:r>
    </w:p>
    <w:p>
      <w:pPr>
        <w:spacing w:before="160" w:after="40" w:line="276" w:lineRule="auto"/>
        <w:ind w:left="0" w:firstLine="0"/>
      </w:pPr>
      <w:r>
        <w:rPr>
          <w:rFonts w:ascii="游ゴシック" w:hAnsi="游ゴシック" w:eastAsia="游ゴシック"/>
          <w:b/>
          <w:sz w:val="22"/>
        </w:rPr>
        <w:t>制定・改定履歴</w:t>
      </w:r>
    </w:p>
    <w:p>
      <w:pPr>
        <w:spacing w:before="0" w:after="40" w:line="276" w:lineRule="auto"/>
        <w:ind w:left="283" w:firstLine="0"/>
      </w:pPr>
      <w:r>
        <w:rPr>
          <w:rFonts w:ascii="游明朝" w:hAnsi="游明朝" w:eastAsia="游明朝"/>
          <w:b w:val="0"/>
          <w:sz w:val="21"/>
        </w:rPr>
        <w:t>1994年（平成 6 年） 4 月 1 日　制定</w:t>
      </w:r>
    </w:p>
    <w:p>
      <w:pPr>
        <w:spacing w:before="0" w:after="40" w:line="276" w:lineRule="auto"/>
        <w:ind w:left="283" w:firstLine="0"/>
      </w:pPr>
      <w:r>
        <w:rPr>
          <w:rFonts w:ascii="游明朝" w:hAnsi="游明朝" w:eastAsia="游明朝"/>
          <w:b w:val="0"/>
          <w:sz w:val="21"/>
        </w:rPr>
        <w:t>1996年（平成 8 年） 4 月 1 日　改定</w:t>
      </w:r>
    </w:p>
    <w:p>
      <w:pPr>
        <w:spacing w:before="0" w:after="40" w:line="276" w:lineRule="auto"/>
        <w:ind w:left="283" w:firstLine="0"/>
      </w:pPr>
      <w:r>
        <w:rPr>
          <w:rFonts w:ascii="游明朝" w:hAnsi="游明朝" w:eastAsia="游明朝"/>
          <w:b w:val="0"/>
          <w:sz w:val="21"/>
        </w:rPr>
        <w:t>1998年（平成10年） 4 月 1 日　改定</w:t>
      </w:r>
    </w:p>
    <w:p>
      <w:pPr>
        <w:spacing w:before="0" w:after="40" w:line="276" w:lineRule="auto"/>
        <w:ind w:left="283" w:firstLine="0"/>
      </w:pPr>
      <w:r>
        <w:rPr>
          <w:rFonts w:ascii="游明朝" w:hAnsi="游明朝" w:eastAsia="游明朝"/>
          <w:b w:val="0"/>
          <w:sz w:val="21"/>
        </w:rPr>
        <w:t>1999年（平成11年） 4 月 1 日　改定</w:t>
      </w:r>
    </w:p>
    <w:p>
      <w:pPr>
        <w:spacing w:before="0" w:after="40" w:line="276" w:lineRule="auto"/>
        <w:ind w:left="283" w:firstLine="0"/>
      </w:pPr>
      <w:r>
        <w:rPr>
          <w:rFonts w:ascii="游明朝" w:hAnsi="游明朝" w:eastAsia="游明朝"/>
          <w:b w:val="0"/>
          <w:sz w:val="21"/>
        </w:rPr>
        <w:t>2000年（平成12年） 4 月16日　改定</w:t>
      </w:r>
    </w:p>
    <w:p>
      <w:pPr>
        <w:spacing w:before="0" w:after="40" w:line="276" w:lineRule="auto"/>
        <w:ind w:left="283" w:firstLine="0"/>
      </w:pPr>
      <w:r>
        <w:rPr>
          <w:rFonts w:ascii="游明朝" w:hAnsi="游明朝" w:eastAsia="游明朝"/>
          <w:b w:val="0"/>
          <w:sz w:val="21"/>
        </w:rPr>
        <w:t>2004年（平成16年） 3 月21日　改定</w:t>
      </w:r>
    </w:p>
    <w:p>
      <w:pPr>
        <w:spacing w:before="0" w:after="40" w:line="276" w:lineRule="auto"/>
        <w:ind w:left="283" w:firstLine="0"/>
      </w:pPr>
      <w:r>
        <w:rPr>
          <w:rFonts w:ascii="游明朝" w:hAnsi="游明朝" w:eastAsia="游明朝"/>
          <w:b w:val="0"/>
          <w:sz w:val="21"/>
        </w:rPr>
        <w:t>2006年（平成18年） 4 月 1 日　改定</w:t>
      </w:r>
    </w:p>
    <w:p>
      <w:pPr>
        <w:spacing w:before="0" w:after="40" w:line="276" w:lineRule="auto"/>
        <w:ind w:left="283" w:firstLine="0"/>
      </w:pPr>
      <w:r>
        <w:rPr>
          <w:rFonts w:ascii="游明朝" w:hAnsi="游明朝" w:eastAsia="游明朝"/>
          <w:b w:val="0"/>
          <w:sz w:val="21"/>
        </w:rPr>
        <w:t>2008年（平成20年） 4 月 1 日　改定</w:t>
      </w:r>
    </w:p>
    <w:p>
      <w:pPr>
        <w:spacing w:before="0" w:after="40" w:line="276" w:lineRule="auto"/>
        <w:ind w:left="283" w:firstLine="0"/>
      </w:pPr>
      <w:r>
        <w:rPr>
          <w:rFonts w:ascii="游明朝" w:hAnsi="游明朝" w:eastAsia="游明朝"/>
          <w:b w:val="0"/>
          <w:sz w:val="21"/>
        </w:rPr>
        <w:t>2008年（平成20年） 7 月 1 日　改定</w:t>
      </w:r>
    </w:p>
    <w:p>
      <w:pPr>
        <w:spacing w:before="0" w:after="40" w:line="276" w:lineRule="auto"/>
        <w:ind w:left="283" w:firstLine="0"/>
      </w:pPr>
      <w:r>
        <w:rPr>
          <w:rFonts w:ascii="游明朝" w:hAnsi="游明朝" w:eastAsia="游明朝"/>
          <w:b w:val="0"/>
          <w:sz w:val="21"/>
        </w:rPr>
        <w:t>2009年（平成21年）10月11日　改定</w:t>
      </w:r>
    </w:p>
    <w:p>
      <w:pPr>
        <w:spacing w:before="0" w:after="40" w:line="276" w:lineRule="auto"/>
        <w:ind w:left="283" w:firstLine="0"/>
      </w:pPr>
      <w:r>
        <w:rPr>
          <w:rFonts w:ascii="游明朝" w:hAnsi="游明朝" w:eastAsia="游明朝"/>
          <w:b w:val="0"/>
          <w:sz w:val="21"/>
        </w:rPr>
        <w:t>2021年（令和 3 年）12月 3 日　改定</w:t>
      </w:r>
    </w:p>
    <w:p>
      <w:pPr>
        <w:spacing w:before="0" w:after="40" w:line="276" w:lineRule="auto"/>
        <w:ind w:left="0" w:firstLine="0"/>
      </w:pPr>
      <w:r>
        <w:rPr>
          <w:rFonts w:ascii="游明朝" w:hAnsi="游明朝" w:eastAsia="游明朝"/>
          <w:b w:val="0"/>
          <w:sz w:val="21"/>
        </w:rPr>
      </w:r>
    </w:p>
    <w:p>
      <w:pPr>
        <w:spacing w:before="0" w:after="40" w:line="276" w:lineRule="auto"/>
        <w:ind w:left="0" w:firstLine="0"/>
        <w:jc w:val="right"/>
      </w:pPr>
      <w:r>
        <w:rPr>
          <w:rFonts w:ascii="游明朝" w:hAnsi="游明朝" w:eastAsia="游明朝"/>
          <w:b w:val="0"/>
          <w:sz w:val="18"/>
        </w:rPr>
        <w:t>出典：西が岡自治会館ウェブサイト（https://www.nishigaoka2.com/reservationrule）</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